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80"/>
        <w:jc w:val="center"/>
      </w:pPr>
      <w:r>
        <w:rPr>
          <w:rFonts w:ascii="Arial" w:hAnsi="Arial"/>
          <w:b/>
          <w:color w:val="C8962E"/>
          <w:sz w:val="18"/>
        </w:rPr>
        <w:t>CMMC TRAINING PROGRAM — COURSE 1</w:t>
      </w:r>
    </w:p>
    <w:p>
      <w:pPr>
        <w:spacing w:before="0" w:after="40"/>
        <w:jc w:val="center"/>
      </w:pPr>
      <w:r>
        <w:rPr>
          <w:rFonts w:ascii="Arial" w:hAnsi="Arial"/>
          <w:b/>
          <w:color w:val="0A1F3F"/>
          <w:sz w:val="52"/>
        </w:rPr>
        <w:t>Level 1 Affirmation</w:t>
      </w:r>
    </w:p>
    <w:p>
      <w:pPr>
        <w:spacing w:before="0" w:after="80"/>
        <w:jc w:val="center"/>
      </w:pPr>
      <w:r>
        <w:rPr>
          <w:rFonts w:ascii="Arial" w:hAnsi="Arial"/>
          <w:color w:val="1A3A5C"/>
          <w:sz w:val="32"/>
        </w:rPr>
        <w:t>Checklist</w:t>
      </w:r>
    </w:p>
    <w:p>
      <w:pPr>
        <w:spacing w:before="0" w:after="120"/>
        <w:jc w:val="center"/>
      </w:pPr>
      <w:r>
        <w:rPr>
          <w:rFonts w:ascii="Arial" w:hAnsi="Arial"/>
          <w:color w:val="999999"/>
          <w:sz w:val="18"/>
        </w:rPr>
        <w:t>Lesson 7.6 — Resource Document</w:t>
      </w:r>
    </w:p>
    <w:p>
      <w:pPr>
        <w:spacing w:before="40" w:after="40"/>
        <w:pBdr>
          <w:bottom w:val="single" w:sz="12" w:space="1" w:color="C8962E"/>
        </w:pBdr>
      </w:pPr>
    </w:p>
    <w:p>
      <w:pPr>
        <w:spacing w:before="240" w:after="80"/>
      </w:pPr>
      <w:r>
        <w:rPr>
          <w:rFonts w:ascii="Arial" w:hAnsi="Arial"/>
          <w:b/>
          <w:color w:val="0A1F3F"/>
          <w:sz w:val="22"/>
        </w:rPr>
        <w:t>INSTRUCTIONS</w:t>
      </w:r>
    </w:p>
    <w:p>
      <w:pPr>
        <w:spacing w:before="0" w:after="160"/>
      </w:pPr>
      <w:r>
        <w:rPr>
          <w:rFonts w:ascii="Arial" w:hAnsi="Arial"/>
          <w:color w:val="444444"/>
          <w:sz w:val="20"/>
        </w:rPr>
        <w:t>After completing your Level 1 self-assessment and confirming that all 17 practices are met, you must submit an affirmation to the DoD. This checklist ensures you have completed all prerequisites before making your affirmation. The affirmation is a legal declaration that your organization meets Level 1 requirements — accuracy is essential. A senior official must sign and submit it.</w:t>
      </w:r>
    </w:p>
    <w:p>
      <w:pPr>
        <w:spacing w:before="280" w:after="120"/>
      </w:pPr>
      <w:r>
        <w:rPr>
          <w:rFonts w:ascii="Arial" w:hAnsi="Arial"/>
          <w:b/>
          <w:color w:val="0A1F3F"/>
          <w:sz w:val="24"/>
        </w:rPr>
        <w:t>PRE-AFFIRMATION CHECKLIST</w:t>
      </w:r>
    </w:p>
    <w:p>
      <w:pPr>
        <w:spacing w:before="40" w:after="40"/>
        <w:ind w:left="360"/>
      </w:pPr>
      <w:r>
        <w:rPr>
          <w:rFonts w:ascii="Arial" w:hAnsi="Arial"/>
          <w:color w:val="C8962E"/>
          <w:sz w:val="24"/>
        </w:rPr>
        <w:t xml:space="preserve">☐  </w:t>
      </w:r>
      <w:r>
        <w:rPr>
          <w:rFonts w:ascii="Arial" w:hAnsi="Arial"/>
          <w:color w:val="333333"/>
          <w:sz w:val="19"/>
        </w:rPr>
        <w:t>Self-assessment has been completed for all 17 Level 1 practices.</w:t>
      </w:r>
    </w:p>
    <w:p>
      <w:pPr>
        <w:spacing w:before="40" w:after="40"/>
        <w:ind w:left="360"/>
      </w:pPr>
      <w:r>
        <w:rPr>
          <w:rFonts w:ascii="Arial" w:hAnsi="Arial"/>
          <w:color w:val="C8962E"/>
          <w:sz w:val="24"/>
        </w:rPr>
        <w:t xml:space="preserve">☐  </w:t>
      </w:r>
      <w:r>
        <w:rPr>
          <w:rFonts w:ascii="Arial" w:hAnsi="Arial"/>
          <w:color w:val="333333"/>
          <w:sz w:val="19"/>
        </w:rPr>
        <w:t>All 17 practices are marked as MET.</w:t>
      </w:r>
    </w:p>
    <w:p>
      <w:pPr>
        <w:spacing w:before="40" w:after="40"/>
        <w:ind w:left="360"/>
      </w:pPr>
      <w:r>
        <w:rPr>
          <w:rFonts w:ascii="Arial" w:hAnsi="Arial"/>
          <w:color w:val="C8962E"/>
          <w:sz w:val="24"/>
        </w:rPr>
        <w:t xml:space="preserve">☐  </w:t>
      </w:r>
      <w:r>
        <w:rPr>
          <w:rFonts w:ascii="Arial" w:hAnsi="Arial"/>
          <w:color w:val="333333"/>
          <w:sz w:val="19"/>
        </w:rPr>
        <w:t>SSP is complete and documents implementation of all 17 practices.</w:t>
      </w:r>
    </w:p>
    <w:p>
      <w:pPr>
        <w:spacing w:before="40" w:after="40"/>
        <w:ind w:left="360"/>
      </w:pPr>
      <w:r>
        <w:rPr>
          <w:rFonts w:ascii="Arial" w:hAnsi="Arial"/>
          <w:color w:val="C8962E"/>
          <w:sz w:val="24"/>
        </w:rPr>
        <w:t xml:space="preserve">☐  </w:t>
      </w:r>
      <w:r>
        <w:rPr>
          <w:rFonts w:ascii="Arial" w:hAnsi="Arial"/>
          <w:color w:val="333333"/>
          <w:sz w:val="19"/>
        </w:rPr>
        <w:t>Assessment evidence (screenshots, configs, policies) has been collected and archived.</w:t>
      </w:r>
    </w:p>
    <w:p>
      <w:pPr>
        <w:spacing w:before="40" w:after="40"/>
        <w:ind w:left="360"/>
      </w:pPr>
      <w:r>
        <w:rPr>
          <w:rFonts w:ascii="Arial" w:hAnsi="Arial"/>
          <w:color w:val="C8962E"/>
          <w:sz w:val="24"/>
        </w:rPr>
        <w:t xml:space="preserve">☐  </w:t>
      </w:r>
      <w:r>
        <w:rPr>
          <w:rFonts w:ascii="Arial" w:hAnsi="Arial"/>
          <w:color w:val="333333"/>
          <w:sz w:val="19"/>
        </w:rPr>
        <w:t>The assessment scope covers all systems handling FCI.</w:t>
      </w:r>
    </w:p>
    <w:p>
      <w:pPr>
        <w:spacing w:before="40" w:after="40"/>
        <w:ind w:left="360"/>
      </w:pPr>
      <w:r>
        <w:rPr>
          <w:rFonts w:ascii="Arial" w:hAnsi="Arial"/>
          <w:color w:val="C8962E"/>
          <w:sz w:val="24"/>
        </w:rPr>
        <w:t xml:space="preserve">☐  </w:t>
      </w:r>
      <w:r>
        <w:rPr>
          <w:rFonts w:ascii="Arial" w:hAnsi="Arial"/>
          <w:color w:val="333333"/>
          <w:sz w:val="19"/>
        </w:rPr>
        <w:t>A senior official has reviewed the assessment results and confirmed accuracy.</w:t>
      </w:r>
    </w:p>
    <w:p>
      <w:pPr>
        <w:spacing w:before="40" w:after="40"/>
        <w:ind w:left="360"/>
      </w:pPr>
      <w:r>
        <w:rPr>
          <w:rFonts w:ascii="Arial" w:hAnsi="Arial"/>
          <w:color w:val="C8962E"/>
          <w:sz w:val="24"/>
        </w:rPr>
        <w:t xml:space="preserve">☐  </w:t>
      </w:r>
      <w:r>
        <w:rPr>
          <w:rFonts w:ascii="Arial" w:hAnsi="Arial"/>
          <w:color w:val="333333"/>
          <w:sz w:val="19"/>
        </w:rPr>
        <w:t>The organization's CAGE code is verified and correct.</w:t>
      </w:r>
    </w:p>
    <w:p>
      <w:pPr>
        <w:spacing w:before="40" w:after="40"/>
        <w:ind w:left="360"/>
      </w:pPr>
      <w:r>
        <w:rPr>
          <w:rFonts w:ascii="Arial" w:hAnsi="Arial"/>
          <w:color w:val="C8962E"/>
          <w:sz w:val="24"/>
        </w:rPr>
        <w:t xml:space="preserve">☐  </w:t>
      </w:r>
      <w:r>
        <w:rPr>
          <w:rFonts w:ascii="Arial" w:hAnsi="Arial"/>
          <w:color w:val="333333"/>
          <w:sz w:val="19"/>
        </w:rPr>
        <w:t>SPRS portal access credentials are available (CAC/ECA certificate).</w:t>
      </w:r>
    </w:p>
    <w:p>
      <w:pPr>
        <w:spacing w:before="280" w:after="120"/>
      </w:pPr>
      <w:r>
        <w:rPr>
          <w:rFonts w:ascii="Arial" w:hAnsi="Arial"/>
          <w:b/>
          <w:color w:val="0A1F3F"/>
          <w:sz w:val="24"/>
        </w:rPr>
        <w:t>AFFIRMATION SUBMISSION STEPS</w:t>
      </w:r>
    </w:p>
    <w:p>
      <w:pPr>
        <w:spacing w:before="80" w:after="20"/>
        <w:ind w:left="360"/>
      </w:pPr>
      <w:r>
        <w:rPr>
          <w:rFonts w:ascii="Arial" w:hAnsi="Arial"/>
          <w:b/>
          <w:color w:val="0A1F3F"/>
          <w:sz w:val="20"/>
        </w:rPr>
        <w:t>1. Log into SPRS</w:t>
      </w:r>
    </w:p>
    <w:p>
      <w:pPr>
        <w:spacing w:before="0" w:after="80"/>
        <w:ind w:left="720"/>
      </w:pPr>
      <w:r>
        <w:rPr>
          <w:rFonts w:ascii="Arial" w:hAnsi="Arial"/>
          <w:color w:val="444444"/>
          <w:sz w:val="18"/>
        </w:rPr>
        <w:t>Access https://www.sprs.csd.disa.mil using your DoD-approved credential.</w:t>
      </w:r>
    </w:p>
    <w:p>
      <w:pPr>
        <w:spacing w:before="80" w:after="20"/>
        <w:ind w:left="360"/>
      </w:pPr>
      <w:r>
        <w:rPr>
          <w:rFonts w:ascii="Arial" w:hAnsi="Arial"/>
          <w:b/>
          <w:color w:val="0A1F3F"/>
          <w:sz w:val="20"/>
        </w:rPr>
        <w:t>2. Navigate to Cyber/CMMC Section</w:t>
      </w:r>
    </w:p>
    <w:p>
      <w:pPr>
        <w:spacing w:before="0" w:after="80"/>
        <w:ind w:left="720"/>
      </w:pPr>
      <w:r>
        <w:rPr>
          <w:rFonts w:ascii="Arial" w:hAnsi="Arial"/>
          <w:color w:val="444444"/>
          <w:sz w:val="18"/>
        </w:rPr>
        <w:t>Find the CMMC Level 1 affirmation submission area.</w:t>
      </w:r>
    </w:p>
    <w:p>
      <w:pPr>
        <w:spacing w:before="80" w:after="20"/>
        <w:ind w:left="360"/>
      </w:pPr>
      <w:r>
        <w:rPr>
          <w:rFonts w:ascii="Arial" w:hAnsi="Arial"/>
          <w:b/>
          <w:color w:val="0A1F3F"/>
          <w:sz w:val="20"/>
        </w:rPr>
        <w:t>3. Enter Assessment Details</w:t>
      </w:r>
    </w:p>
    <w:p>
      <w:pPr>
        <w:spacing w:before="0" w:after="80"/>
        <w:ind w:left="720"/>
      </w:pPr>
      <w:r>
        <w:rPr>
          <w:rFonts w:ascii="Arial" w:hAnsi="Arial"/>
          <w:color w:val="444444"/>
          <w:sz w:val="18"/>
        </w:rPr>
        <w:t>Provide: organization name, CAGE code, assessment date, system name(s), and scope.</w:t>
      </w:r>
    </w:p>
    <w:p>
      <w:pPr>
        <w:spacing w:before="80" w:after="20"/>
        <w:ind w:left="360"/>
      </w:pPr>
      <w:r>
        <w:rPr>
          <w:rFonts w:ascii="Arial" w:hAnsi="Arial"/>
          <w:b/>
          <w:color w:val="0A1F3F"/>
          <w:sz w:val="20"/>
        </w:rPr>
        <w:t>4. Select Assessment Type</w:t>
      </w:r>
    </w:p>
    <w:p>
      <w:pPr>
        <w:spacing w:before="0" w:after="80"/>
        <w:ind w:left="720"/>
      </w:pPr>
      <w:r>
        <w:rPr>
          <w:rFonts w:ascii="Arial" w:hAnsi="Arial"/>
          <w:color w:val="444444"/>
          <w:sz w:val="18"/>
        </w:rPr>
        <w:t>Choose "Self-Assessment" for Level 1.</w:t>
      </w:r>
    </w:p>
    <w:p>
      <w:pPr>
        <w:spacing w:before="80" w:after="20"/>
        <w:ind w:left="360"/>
      </w:pPr>
      <w:r>
        <w:rPr>
          <w:rFonts w:ascii="Arial" w:hAnsi="Arial"/>
          <w:b/>
          <w:color w:val="0A1F3F"/>
          <w:sz w:val="20"/>
        </w:rPr>
        <w:t>5. Confirm All 17 Practices Met</w:t>
      </w:r>
    </w:p>
    <w:p>
      <w:pPr>
        <w:spacing w:before="0" w:after="80"/>
        <w:ind w:left="720"/>
      </w:pPr>
      <w:r>
        <w:rPr>
          <w:rFonts w:ascii="Arial" w:hAnsi="Arial"/>
          <w:color w:val="444444"/>
          <w:sz w:val="18"/>
        </w:rPr>
        <w:t>Affirm that all 17 practices from FAR 52.204-21 are fully implemented.</w:t>
      </w:r>
    </w:p>
    <w:p>
      <w:pPr>
        <w:spacing w:before="80" w:after="20"/>
        <w:ind w:left="360"/>
      </w:pPr>
      <w:r>
        <w:rPr>
          <w:rFonts w:ascii="Arial" w:hAnsi="Arial"/>
          <w:b/>
          <w:color w:val="0A1F3F"/>
          <w:sz w:val="20"/>
        </w:rPr>
        <w:t>6. Senior Official Signature</w:t>
      </w:r>
    </w:p>
    <w:p>
      <w:pPr>
        <w:spacing w:before="0" w:after="80"/>
        <w:ind w:left="720"/>
      </w:pPr>
      <w:r>
        <w:rPr>
          <w:rFonts w:ascii="Arial" w:hAnsi="Arial"/>
          <w:color w:val="444444"/>
          <w:sz w:val="18"/>
        </w:rPr>
        <w:t>A senior official (executive, VP, or designated authority) must digitally sign the affirmation.</w:t>
      </w:r>
    </w:p>
    <w:p>
      <w:pPr>
        <w:spacing w:before="80" w:after="20"/>
        <w:ind w:left="360"/>
      </w:pPr>
      <w:r>
        <w:rPr>
          <w:rFonts w:ascii="Arial" w:hAnsi="Arial"/>
          <w:b/>
          <w:color w:val="0A1F3F"/>
          <w:sz w:val="20"/>
        </w:rPr>
        <w:t>7. Submit and Save Confirmation</w:t>
      </w:r>
    </w:p>
    <w:p>
      <w:pPr>
        <w:spacing w:before="0" w:after="80"/>
        <w:ind w:left="720"/>
      </w:pPr>
      <w:r>
        <w:rPr>
          <w:rFonts w:ascii="Arial" w:hAnsi="Arial"/>
          <w:color w:val="444444"/>
          <w:sz w:val="18"/>
        </w:rPr>
        <w:t>Submit the affirmation and save/print the confirmation receipt for your records.</w:t>
      </w:r>
    </w:p>
    <w:p>
      <w:pPr>
        <w:spacing w:before="280" w:after="120"/>
      </w:pPr>
      <w:r>
        <w:rPr>
          <w:rFonts w:ascii="Arial" w:hAnsi="Arial"/>
          <w:b/>
          <w:color w:val="0A1F3F"/>
          <w:sz w:val="24"/>
        </w:rPr>
        <w:t>POST-AFFIRMATION REQUIREMENTS</w:t>
      </w:r>
    </w:p>
    <w:p>
      <w:pPr>
        <w:spacing w:before="40" w:after="40"/>
        <w:ind w:left="360"/>
      </w:pPr>
      <w:r>
        <w:rPr>
          <w:rFonts w:ascii="Arial" w:hAnsi="Arial"/>
          <w:color w:val="C8962E"/>
          <w:sz w:val="24"/>
        </w:rPr>
        <w:t xml:space="preserve">☐  </w:t>
      </w:r>
      <w:r>
        <w:rPr>
          <w:rFonts w:ascii="Arial" w:hAnsi="Arial"/>
          <w:color w:val="333333"/>
          <w:sz w:val="19"/>
        </w:rPr>
        <w:t>Affirmation must be renewed annually — set a calendar reminder.</w:t>
      </w:r>
    </w:p>
    <w:p>
      <w:pPr>
        <w:spacing w:before="40" w:after="40"/>
        <w:ind w:left="360"/>
      </w:pPr>
      <w:r>
        <w:rPr>
          <w:rFonts w:ascii="Arial" w:hAnsi="Arial"/>
          <w:color w:val="C8962E"/>
          <w:sz w:val="24"/>
        </w:rPr>
        <w:t xml:space="preserve">☐  </w:t>
      </w:r>
      <w:r>
        <w:rPr>
          <w:rFonts w:ascii="Arial" w:hAnsi="Arial"/>
          <w:color w:val="333333"/>
          <w:sz w:val="19"/>
        </w:rPr>
        <w:t>Any significant system changes require re-assessment before the next affirmation.</w:t>
      </w:r>
    </w:p>
    <w:p>
      <w:pPr>
        <w:spacing w:before="40" w:after="40"/>
        <w:ind w:left="360"/>
      </w:pPr>
      <w:r>
        <w:rPr>
          <w:rFonts w:ascii="Arial" w:hAnsi="Arial"/>
          <w:color w:val="C8962E"/>
          <w:sz w:val="24"/>
        </w:rPr>
        <w:t xml:space="preserve">☐  </w:t>
      </w:r>
      <w:r>
        <w:rPr>
          <w:rFonts w:ascii="Arial" w:hAnsi="Arial"/>
          <w:color w:val="333333"/>
          <w:sz w:val="19"/>
        </w:rPr>
        <w:t>Maintain your SSP, evidence artifacts, and assessment records for audit purposes.</w:t>
      </w:r>
    </w:p>
    <w:p>
      <w:pPr>
        <w:spacing w:before="40" w:after="40"/>
        <w:ind w:left="360"/>
      </w:pPr>
      <w:r>
        <w:rPr>
          <w:rFonts w:ascii="Arial" w:hAnsi="Arial"/>
          <w:color w:val="C8962E"/>
          <w:sz w:val="24"/>
        </w:rPr>
        <w:t xml:space="preserve">☐  </w:t>
      </w:r>
      <w:r>
        <w:rPr>
          <w:rFonts w:ascii="Arial" w:hAnsi="Arial"/>
          <w:color w:val="333333"/>
          <w:sz w:val="19"/>
        </w:rPr>
        <w:t>Monitor for updates to FAR 52.204-21 or CMMC Level 1 requirements.</w:t>
      </w:r>
    </w:p>
    <w:p>
      <w:pPr>
        <w:spacing w:before="40" w:after="40"/>
        <w:ind w:left="360"/>
      </w:pPr>
      <w:r>
        <w:rPr>
          <w:rFonts w:ascii="Arial" w:hAnsi="Arial"/>
          <w:color w:val="C8962E"/>
          <w:sz w:val="24"/>
        </w:rPr>
        <w:t xml:space="preserve">☐  </w:t>
      </w:r>
      <w:r>
        <w:rPr>
          <w:rFonts w:ascii="Arial" w:hAnsi="Arial"/>
          <w:color w:val="333333"/>
          <w:sz w:val="19"/>
        </w:rPr>
        <w:t>Train new staff on Level 1 practices as part of onboarding.</w:t>
      </w:r>
    </w:p>
    <w:p>
      <w:pPr>
        <w:spacing w:before="280" w:after="120"/>
      </w:pPr>
      <w:r>
        <w:rPr>
          <w:rFonts w:ascii="Arial" w:hAnsi="Arial"/>
          <w:b/>
          <w:color w:val="0A1F3F"/>
          <w:sz w:val="24"/>
        </w:rPr>
        <w:t>AFFIRMATION RECORD</w:t>
      </w:r>
    </w:p>
    <w:tbl>
      <w:tblPr>
        <w:tblW w:type="auto" w:w="0"/>
        <w:jc w:val="center"/>
        <w:tblLayout w:type="autofit"/>
        <w:tblLook w:firstColumn="1" w:firstRow="1" w:lastColumn="0" w:lastRow="0" w:noHBand="0" w:noVBand="1" w:val="04A0"/>
      </w:tblPr>
      <w:tblGrid>
        <w:gridCol w:w="5040"/>
        <w:gridCol w:w="5040"/>
      </w:tblGrid>
      <w:tr>
        <w:tc>
          <w:tcPr>
            <w:tcW w:type="dxa" w:w="360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FIELD</w:t>
            </w:r>
          </w:p>
        </w:tc>
        <w:tc>
          <w:tcPr>
            <w:tcW w:type="dxa" w:w="648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VALUE</w:t>
            </w:r>
          </w:p>
        </w:tc>
      </w:tr>
      <w:tr>
        <w:tc>
          <w:tcPr>
            <w:tcW w:type="dxa" w:w="360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Date of Affirmation</w:t>
            </w:r>
          </w:p>
        </w:tc>
        <w:tc>
          <w:tcPr>
            <w:tcW w:type="dxa" w:w="648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[MM/DD/YYYY]</w:t>
            </w:r>
          </w:p>
        </w:tc>
      </w:tr>
      <w:tr>
        <w:tc>
          <w:tcPr>
            <w:tcW w:type="dxa" w:w="360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Senior Official Name</w:t>
            </w:r>
          </w:p>
        </w:tc>
        <w:tc>
          <w:tcPr>
            <w:tcW w:type="dxa" w:w="648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[Name]</w:t>
            </w:r>
          </w:p>
        </w:tc>
      </w:tr>
      <w:tr>
        <w:tc>
          <w:tcPr>
            <w:tcW w:type="dxa" w:w="360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Senior Official Title</w:t>
            </w:r>
          </w:p>
        </w:tc>
        <w:tc>
          <w:tcPr>
            <w:tcW w:type="dxa" w:w="648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[Title]</w:t>
            </w:r>
          </w:p>
        </w:tc>
      </w:tr>
      <w:tr>
        <w:tc>
          <w:tcPr>
            <w:tcW w:type="dxa" w:w="360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CAGE Code</w:t>
            </w:r>
          </w:p>
        </w:tc>
        <w:tc>
          <w:tcPr>
            <w:tcW w:type="dxa" w:w="648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[Code]</w:t>
            </w:r>
          </w:p>
        </w:tc>
      </w:tr>
      <w:tr>
        <w:tc>
          <w:tcPr>
            <w:tcW w:type="dxa" w:w="360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System(s) Covered</w:t>
            </w:r>
          </w:p>
        </w:tc>
        <w:tc>
          <w:tcPr>
            <w:tcW w:type="dxa" w:w="648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[System names]</w:t>
            </w:r>
          </w:p>
        </w:tc>
      </w:tr>
      <w:tr>
        <w:tc>
          <w:tcPr>
            <w:tcW w:type="dxa" w:w="360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Next Renewal Due</w:t>
            </w:r>
          </w:p>
        </w:tc>
        <w:tc>
          <w:tcPr>
            <w:tcW w:type="dxa" w:w="648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[MM/DD/YYYY — one year from affirmation]</w:t>
            </w:r>
          </w:p>
        </w:tc>
      </w:tr>
      <w:tr>
        <w:tc>
          <w:tcPr>
            <w:tcW w:type="dxa" w:w="360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Confirmation Number</w:t>
            </w:r>
          </w:p>
        </w:tc>
        <w:tc>
          <w:tcPr>
            <w:tcW w:type="dxa" w:w="648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[From SPRS, if provided]</w:t>
            </w:r>
          </w:p>
        </w:tc>
      </w:tr>
    </w:tbl>
    <w:p>
      <w:pPr>
        <w:spacing w:before="40" w:after="40"/>
        <w:pBdr>
          <w:bottom w:val="single" w:sz="12" w:space="1" w:color="C8962E"/>
        </w:pBdr>
      </w:pPr>
    </w:p>
    <w:p>
      <w:pPr>
        <w:spacing w:before="200" w:after="40"/>
        <w:jc w:val="center"/>
      </w:pPr>
      <w:r>
        <w:rPr>
          <w:rFonts w:ascii="Arial" w:hAnsi="Arial"/>
          <w:color w:val="999999"/>
          <w:sz w:val="16"/>
        </w:rPr>
        <w:t>CMMC Training Program — Course 1</w:t>
      </w:r>
    </w:p>
    <w:p>
      <w:pPr>
        <w:spacing w:before="40" w:after="40"/>
        <w:jc w:val="center"/>
      </w:pPr>
      <w:r>
        <w:rPr>
          <w:rFonts w:ascii="Arial" w:hAnsi="Arial"/>
          <w:color w:val="666666"/>
          <w:sz w:val="18"/>
        </w:rPr>
        <w:t>For more resources, templates, and compliance guidance visit:</w:t>
      </w:r>
    </w:p>
    <w:p>
      <w:pPr>
        <w:spacing w:before="40" w:after="0"/>
        <w:jc w:val="center"/>
      </w:pPr>
      <w:r>
        <w:rPr>
          <w:rFonts w:ascii="Arial" w:hAnsi="Arial"/>
          <w:b/>
          <w:color w:val="C8962E"/>
          <w:sz w:val="22"/>
          <w:u w:val="single"/>
        </w:rPr>
        <w:t>www.easycompliances.net</w:t>
      </w:r>
    </w:p>
    <w:p>
      <w:pPr>
        <w:spacing w:before="120" w:after="0"/>
        <w:jc w:val="center"/>
      </w:pPr>
      <w:r>
        <w:rPr>
          <w:rFonts w:ascii="Arial" w:hAnsi="Arial"/>
          <w:color w:val="BBBBBB"/>
          <w:sz w:val="14"/>
        </w:rPr>
        <w:t>© 2026 Easy Compliances. All Rights Reserved.</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color w:val="333333"/>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