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80"/>
        <w:jc w:val="center"/>
      </w:pPr>
      <w:r>
        <w:rPr>
          <w:rFonts w:ascii="Arial" w:hAnsi="Arial"/>
          <w:b/>
          <w:color w:val="C8962E"/>
          <w:sz w:val="18"/>
        </w:rPr>
        <w:t>CMMC TRAINING PROGRAM — COURSE 1</w:t>
      </w:r>
    </w:p>
    <w:p>
      <w:pPr>
        <w:spacing w:before="0" w:after="40"/>
        <w:jc w:val="center"/>
      </w:pPr>
      <w:r>
        <w:rPr>
          <w:rFonts w:ascii="Arial" w:hAnsi="Arial"/>
          <w:b/>
          <w:color w:val="0A1F3F"/>
          <w:sz w:val="52"/>
        </w:rPr>
        <w:t>Level 1</w:t>
      </w:r>
    </w:p>
    <w:p>
      <w:pPr>
        <w:spacing w:before="0" w:after="80"/>
        <w:jc w:val="center"/>
      </w:pPr>
      <w:r>
        <w:rPr>
          <w:rFonts w:ascii="Arial" w:hAnsi="Arial"/>
          <w:color w:val="1A3A5C"/>
          <w:sz w:val="32"/>
        </w:rPr>
        <w:t>System Security Plan Template</w:t>
      </w:r>
    </w:p>
    <w:p>
      <w:pPr>
        <w:spacing w:before="0" w:after="120"/>
        <w:jc w:val="center"/>
      </w:pPr>
      <w:r>
        <w:rPr>
          <w:rFonts w:ascii="Arial" w:hAnsi="Arial"/>
          <w:color w:val="999999"/>
          <w:sz w:val="18"/>
        </w:rPr>
        <w:t>Lesson 7.4 — Resource Document</w:t>
      </w:r>
    </w:p>
    <w:p>
      <w:pPr>
        <w:spacing w:before="40" w:after="40"/>
        <w:pBdr>
          <w:bottom w:val="single" w:sz="12" w:space="1" w:color="C8962E"/>
        </w:pBdr>
      </w:pPr>
    </w:p>
    <w:p>
      <w:pPr>
        <w:spacing w:before="240" w:after="80"/>
      </w:pPr>
      <w:r>
        <w:rPr>
          <w:rFonts w:ascii="Arial" w:hAnsi="Arial"/>
          <w:b/>
          <w:color w:val="0A1F3F"/>
          <w:sz w:val="22"/>
        </w:rPr>
        <w:t>INSTRUCTIONS</w:t>
      </w:r>
    </w:p>
    <w:p>
      <w:pPr>
        <w:spacing w:before="0" w:after="160"/>
      </w:pPr>
      <w:r>
        <w:rPr>
          <w:rFonts w:ascii="Arial" w:hAnsi="Arial"/>
          <w:color w:val="444444"/>
          <w:sz w:val="20"/>
        </w:rPr>
        <w:t>This template provides a ready-to-use structure for your CMMC Level 1 System Security Plan (SSP). Fill in the bracketed fields with your organization's specific information. A Level 1 SSP documents how you implement the 17 basic safeguarding practices from FAR 52.204-21. Keep it concise but thorough — assessors need to see that each practice is addressed with a clear implementation statement.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1. SYSTEM IDENTIFICATION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360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FIELD</w:t>
            </w:r>
          </w:p>
        </w:tc>
        <w:tc>
          <w:tcPr>
            <w:tcW w:type="dxa" w:w="648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VALUE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System Name</w:t>
            </w:r>
          </w:p>
        </w:tc>
        <w:tc>
          <w:tcPr>
            <w:tcW w:type="dxa" w:w="64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[Enter system name]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System Owner</w:t>
            </w:r>
          </w:p>
        </w:tc>
        <w:tc>
          <w:tcPr>
            <w:tcW w:type="dxa" w:w="64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[Name, Title]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Organization</w:t>
            </w:r>
          </w:p>
        </w:tc>
        <w:tc>
          <w:tcPr>
            <w:tcW w:type="dxa" w:w="64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[Company name]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CAGE Code</w:t>
            </w:r>
          </w:p>
        </w:tc>
        <w:tc>
          <w:tcPr>
            <w:tcW w:type="dxa" w:w="64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[CAGE code]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Address</w:t>
            </w:r>
          </w:p>
        </w:tc>
        <w:tc>
          <w:tcPr>
            <w:tcW w:type="dxa" w:w="64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[Physical address]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Date Prepared</w:t>
            </w:r>
          </w:p>
        </w:tc>
        <w:tc>
          <w:tcPr>
            <w:tcW w:type="dxa" w:w="64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[MM/DD/YYYY]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SSP Version</w:t>
            </w:r>
          </w:p>
        </w:tc>
        <w:tc>
          <w:tcPr>
            <w:tcW w:type="dxa" w:w="64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[1.0]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Last Updated</w:t>
            </w:r>
          </w:p>
        </w:tc>
        <w:tc>
          <w:tcPr>
            <w:tcW w:type="dxa" w:w="64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[MM/DD/YYYY]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2. SYSTEM DESCRIPTION</w:t>
      </w:r>
    </w:p>
    <w:p>
      <w:pPr>
        <w:spacing w:before="40" w:after="80"/>
      </w:pPr>
      <w:r>
        <w:rPr>
          <w:rFonts w:ascii="Arial" w:hAnsi="Arial"/>
          <w:color w:val="333333"/>
          <w:sz w:val="20"/>
        </w:rPr>
        <w:t>[Describe your system's purpose, what it does, and how it supports your DoD contract work. Include the type of Federal Contract Information (FCI) handled and the general operating environment (on-premises, cloud, hybrid).]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3. SYSTEM BOUNDARY</w:t>
      </w:r>
    </w:p>
    <w:p>
      <w:pPr>
        <w:spacing w:before="40" w:after="80"/>
      </w:pPr>
      <w:r>
        <w:rPr>
          <w:rFonts w:ascii="Arial" w:hAnsi="Arial"/>
          <w:color w:val="333333"/>
          <w:sz w:val="20"/>
        </w:rPr>
        <w:t>[Define what is included in this system — computers, servers, network devices, cloud services, mobile devices. Describe what is inside the assessment scope and what is excluded. Include a simple network diagram if possible.]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4. PRACTICE IMPLEMENTATION STATEMENTS</w:t>
      </w:r>
    </w:p>
    <w:p>
      <w:pPr>
        <w:spacing w:before="40" w:after="80"/>
      </w:pPr>
      <w:r>
        <w:rPr>
          <w:rFonts w:ascii="Arial" w:hAnsi="Arial"/>
          <w:color w:val="333333"/>
          <w:sz w:val="20"/>
        </w:rPr>
        <w:t>For each of the 17 Level 1 practices, provide a brief implementation statement describing how your organization meets the requirement.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360"/>
        <w:gridCol w:w="3360"/>
        <w:gridCol w:w="3360"/>
      </w:tblGrid>
      <w:tr>
        <w:tc>
          <w:tcPr>
            <w:tcW w:type="dxa" w:w="1872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PRACTICE ID</w:t>
            </w:r>
          </w:p>
        </w:tc>
        <w:tc>
          <w:tcPr>
            <w:tcW w:type="dxa" w:w="288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REQUIREMENT</w:t>
            </w:r>
          </w:p>
        </w:tc>
        <w:tc>
          <w:tcPr>
            <w:tcW w:type="dxa" w:w="532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IMPLEMENTATION STATEMENT</w:t>
            </w:r>
          </w:p>
        </w:tc>
      </w:tr>
      <w:tr>
        <w:tc>
          <w:tcPr>
            <w:tcW w:type="dxa" w:w="187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AC.L1-3.1.1</w:t>
            </w:r>
          </w:p>
        </w:tc>
        <w:tc>
          <w:tcPr>
            <w:tcW w:type="dxa" w:w="28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Limit system access to authorized users</w:t>
            </w:r>
          </w:p>
        </w:tc>
        <w:tc>
          <w:tcPr>
            <w:tcW w:type="dxa" w:w="532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[Describe how you control who can access your systems — e.g., Active Directory accounts, approval process, access request forms.]</w:t>
            </w:r>
          </w:p>
        </w:tc>
      </w:tr>
      <w:tr>
        <w:tc>
          <w:tcPr>
            <w:tcW w:type="dxa" w:w="187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AC.L1-3.1.2</w:t>
            </w:r>
          </w:p>
        </w:tc>
        <w:tc>
          <w:tcPr>
            <w:tcW w:type="dxa" w:w="28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Limit access to authorized functions</w:t>
            </w:r>
          </w:p>
        </w:tc>
        <w:tc>
          <w:tcPr>
            <w:tcW w:type="dxa" w:w="532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[Describe how you restrict what authorized users can do — e.g., role-based permissions, least privilege.]</w:t>
            </w:r>
          </w:p>
        </w:tc>
      </w:tr>
      <w:tr>
        <w:tc>
          <w:tcPr>
            <w:tcW w:type="dxa" w:w="187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IA.L1-3.5.1</w:t>
            </w:r>
          </w:p>
        </w:tc>
        <w:tc>
          <w:tcPr>
            <w:tcW w:type="dxa" w:w="28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Identify system users and devices</w:t>
            </w:r>
          </w:p>
        </w:tc>
        <w:tc>
          <w:tcPr>
            <w:tcW w:type="dxa" w:w="532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[Describe how users and devices are uniquely identified — e.g., unique usernames, device inventory.]</w:t>
            </w:r>
          </w:p>
        </w:tc>
      </w:tr>
      <w:tr>
        <w:tc>
          <w:tcPr>
            <w:tcW w:type="dxa" w:w="187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IA.L1-3.5.2</w:t>
            </w:r>
          </w:p>
        </w:tc>
        <w:tc>
          <w:tcPr>
            <w:tcW w:type="dxa" w:w="28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Authenticate user identities</w:t>
            </w:r>
          </w:p>
        </w:tc>
        <w:tc>
          <w:tcPr>
            <w:tcW w:type="dxa" w:w="532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[Describe authentication methods — e.g., passwords with complexity requirements, MFA if used.]</w:t>
            </w:r>
          </w:p>
        </w:tc>
      </w:tr>
      <w:tr>
        <w:tc>
          <w:tcPr>
            <w:tcW w:type="dxa" w:w="187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[Continue for all 17 practices]</w:t>
            </w:r>
          </w:p>
        </w:tc>
        <w:tc>
          <w:tcPr>
            <w:tcW w:type="dxa" w:w="28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</w:r>
          </w:p>
        </w:tc>
        <w:tc>
          <w:tcPr>
            <w:tcW w:type="dxa" w:w="532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[Use the same format for each practice: state the requirement and describe your implementation.]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5. ROLES &amp; RESPONSIBILITIES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360"/>
        <w:gridCol w:w="3360"/>
        <w:gridCol w:w="3360"/>
      </w:tblGrid>
      <w:tr>
        <w:tc>
          <w:tcPr>
            <w:tcW w:type="dxa" w:w="216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ROLE</w:t>
            </w:r>
          </w:p>
        </w:tc>
        <w:tc>
          <w:tcPr>
            <w:tcW w:type="dxa" w:w="216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NAME</w:t>
            </w:r>
          </w:p>
        </w:tc>
        <w:tc>
          <w:tcPr>
            <w:tcW w:type="dxa" w:w="576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RESPONSIBILITY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System Owner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57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Overall accountability for system security and SSP accuracy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IT Administrator</w:t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57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Implementation and maintenance of technical controls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Security Manager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57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Oversight of security policies and practice compliance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All Staff</w:t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—</w:t>
            </w:r>
          </w:p>
        </w:tc>
        <w:tc>
          <w:tcPr>
            <w:tcW w:type="dxa" w:w="57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Awareness of security practices and adherence to policies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6. REVISION HISTORY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520"/>
        <w:gridCol w:w="2520"/>
        <w:gridCol w:w="2520"/>
        <w:gridCol w:w="2520"/>
      </w:tblGrid>
      <w:tr>
        <w:tc>
          <w:tcPr>
            <w:tcW w:type="dxa" w:w="144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VERSION</w:t>
            </w:r>
          </w:p>
        </w:tc>
        <w:tc>
          <w:tcPr>
            <w:tcW w:type="dxa" w:w="216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DATE</w:t>
            </w:r>
          </w:p>
        </w:tc>
        <w:tc>
          <w:tcPr>
            <w:tcW w:type="dxa" w:w="504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DESCRIPTION</w:t>
            </w:r>
          </w:p>
        </w:tc>
        <w:tc>
          <w:tcPr>
            <w:tcW w:type="dxa" w:w="144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AUTHOR</w:t>
            </w:r>
          </w:p>
        </w:tc>
      </w:tr>
      <w:tr>
        <w:tc>
          <w:tcPr>
            <w:tcW w:type="dxa" w:w="144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1.0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50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Initial SSP creation</w:t>
            </w:r>
          </w:p>
        </w:tc>
        <w:tc>
          <w:tcPr>
            <w:tcW w:type="dxa" w:w="14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</w:tr>
      <w:tr>
        <w:tc>
          <w:tcPr>
            <w:tcW w:type="dxa" w:w="144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</w:r>
          </w:p>
        </w:tc>
        <w:tc>
          <w:tcPr>
            <w:tcW w:type="dxa" w:w="50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</w:r>
          </w:p>
        </w:tc>
        <w:tc>
          <w:tcPr>
            <w:tcW w:type="dxa" w:w="14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</w:r>
          </w:p>
        </w:tc>
      </w:tr>
    </w:tbl>
    <w:p>
      <w:pPr>
        <w:spacing w:before="40" w:after="40"/>
        <w:pBdr>
          <w:bottom w:val="single" w:sz="12" w:space="1" w:color="C8962E"/>
        </w:pBdr>
      </w:pPr>
    </w:p>
    <w:p>
      <w:pPr>
        <w:spacing w:before="200" w:after="40"/>
        <w:jc w:val="center"/>
      </w:pPr>
      <w:r>
        <w:rPr>
          <w:rFonts w:ascii="Arial" w:hAnsi="Arial"/>
          <w:color w:val="999999"/>
          <w:sz w:val="16"/>
        </w:rPr>
        <w:t>CMMC Training Program — Course 1</w:t>
      </w:r>
    </w:p>
    <w:p>
      <w:pPr>
        <w:spacing w:before="40" w:after="40"/>
        <w:jc w:val="center"/>
      </w:pPr>
      <w:r>
        <w:rPr>
          <w:rFonts w:ascii="Arial" w:hAnsi="Arial"/>
          <w:color w:val="666666"/>
          <w:sz w:val="18"/>
        </w:rPr>
        <w:t>For more resources, templates, and compliance guidance visit:</w:t>
      </w:r>
    </w:p>
    <w:p>
      <w:pPr>
        <w:spacing w:before="40" w:after="0"/>
        <w:jc w:val="center"/>
      </w:pPr>
      <w:r>
        <w:rPr>
          <w:rFonts w:ascii="Arial" w:hAnsi="Arial"/>
          <w:b/>
          <w:color w:val="C8962E"/>
          <w:sz w:val="22"/>
          <w:u w:val="single"/>
        </w:rPr>
        <w:t>www.easycompliances.net</w:t>
      </w:r>
    </w:p>
    <w:p>
      <w:pPr>
        <w:spacing w:before="120" w:after="0"/>
        <w:jc w:val="center"/>
      </w:pPr>
      <w:r>
        <w:rPr>
          <w:rFonts w:ascii="Arial" w:hAnsi="Arial"/>
          <w:color w:val="BBBBBB"/>
          <w:sz w:val="14"/>
        </w:rPr>
        <w:t>© 2026 Easy Compliances. All Rights Reserved.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color w:val="333333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